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9B" w:rsidRDefault="004A67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679B" w:rsidRDefault="004A67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A67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79B" w:rsidRDefault="004A679B">
            <w:pPr>
              <w:pStyle w:val="ConsPlusNormal"/>
            </w:pPr>
            <w:r>
              <w:t>24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79B" w:rsidRDefault="004A679B">
            <w:pPr>
              <w:pStyle w:val="ConsPlusNormal"/>
              <w:jc w:val="right"/>
            </w:pPr>
            <w:r>
              <w:t>N 149-оз</w:t>
            </w:r>
          </w:p>
        </w:tc>
      </w:tr>
    </w:tbl>
    <w:p w:rsidR="004A679B" w:rsidRDefault="004A67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79B" w:rsidRDefault="004A679B">
      <w:pPr>
        <w:pStyle w:val="ConsPlusNormal"/>
        <w:jc w:val="both"/>
      </w:pPr>
    </w:p>
    <w:p w:rsidR="004A679B" w:rsidRDefault="004A679B">
      <w:pPr>
        <w:pStyle w:val="ConsPlusTitle"/>
        <w:jc w:val="center"/>
      </w:pPr>
      <w:r>
        <w:t>ЛЕНИНГРАДСКАЯ ОБЛАСТЬ</w:t>
      </w:r>
    </w:p>
    <w:p w:rsidR="004A679B" w:rsidRDefault="004A679B">
      <w:pPr>
        <w:pStyle w:val="ConsPlusTitle"/>
        <w:jc w:val="center"/>
      </w:pPr>
    </w:p>
    <w:p w:rsidR="004A679B" w:rsidRDefault="004A679B">
      <w:pPr>
        <w:pStyle w:val="ConsPlusTitle"/>
        <w:jc w:val="center"/>
      </w:pPr>
      <w:r>
        <w:t>ОБЛАСТНОЙ ЗАКОН</w:t>
      </w:r>
    </w:p>
    <w:p w:rsidR="004A679B" w:rsidRDefault="004A679B">
      <w:pPr>
        <w:pStyle w:val="ConsPlusTitle"/>
        <w:jc w:val="center"/>
      </w:pPr>
    </w:p>
    <w:p w:rsidR="004A679B" w:rsidRDefault="004A679B">
      <w:pPr>
        <w:pStyle w:val="ConsPlusTitle"/>
        <w:jc w:val="center"/>
      </w:pPr>
      <w:r>
        <w:t>ОБ УСТАНОВЛЕНИИ НАЛОГОВОЙ СТАВКИ ПО НАЛОГУ НА ПРИБЫЛЬ</w:t>
      </w:r>
    </w:p>
    <w:p w:rsidR="004A679B" w:rsidRDefault="004A679B">
      <w:pPr>
        <w:pStyle w:val="ConsPlusTitle"/>
        <w:jc w:val="center"/>
      </w:pPr>
      <w:r>
        <w:t>ОРГАНИЗАЦИЙ ДЛЯ НАЛОГОПЛАТЕЛЬЩИКОВ - РЕЗИДЕНТОВ ОСОБЫХ</w:t>
      </w:r>
    </w:p>
    <w:p w:rsidR="004A679B" w:rsidRDefault="004A679B">
      <w:pPr>
        <w:pStyle w:val="ConsPlusTitle"/>
        <w:jc w:val="center"/>
      </w:pPr>
      <w:r>
        <w:t>ЭКОНОМИЧЕСКИХ ЗОН, СОЗДАННЫХ НА ТЕРРИТОРИИ ЛЕНИНГРАДСКОЙ</w:t>
      </w:r>
    </w:p>
    <w:p w:rsidR="004A679B" w:rsidRDefault="004A679B">
      <w:pPr>
        <w:pStyle w:val="ConsPlusTitle"/>
        <w:jc w:val="center"/>
      </w:pPr>
      <w:r>
        <w:t>ОБЛАСТИ, И О ВНЕСЕНИИ ИЗМЕНЕНИЯ В СТАТЬЮ 1 ОБЛАСТНОГО ЗАКОНА</w:t>
      </w:r>
    </w:p>
    <w:p w:rsidR="004A679B" w:rsidRDefault="004A679B">
      <w:pPr>
        <w:pStyle w:val="ConsPlusTitle"/>
        <w:jc w:val="center"/>
      </w:pPr>
      <w:r>
        <w:t>"О РЕЖИМЕ ГОСУДАРСТВЕННОЙ ПОДДЕРЖКИ ОРГАНИЗАЦИЙ,</w:t>
      </w:r>
    </w:p>
    <w:p w:rsidR="004A679B" w:rsidRDefault="004A679B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ИНВЕСТИЦИОННУЮ ДЕЯТЕЛЬНОСТЬ НА ТЕРРИТОРИИ</w:t>
      </w:r>
    </w:p>
    <w:p w:rsidR="004A679B" w:rsidRDefault="004A679B">
      <w:pPr>
        <w:pStyle w:val="ConsPlusTitle"/>
        <w:jc w:val="center"/>
      </w:pPr>
      <w:r>
        <w:t xml:space="preserve">ЛЕНИНГРАДСКОЙ ОБЛАСТИ, И ВНЕСЕНИИ ИЗМЕНЕНИЙ </w:t>
      </w:r>
      <w:proofErr w:type="gramStart"/>
      <w:r>
        <w:t>В</w:t>
      </w:r>
      <w:proofErr w:type="gramEnd"/>
      <w:r>
        <w:t xml:space="preserve"> ОТДЕЛЬНЫЕ</w:t>
      </w:r>
    </w:p>
    <w:p w:rsidR="004A679B" w:rsidRDefault="004A679B">
      <w:pPr>
        <w:pStyle w:val="ConsPlusTitle"/>
        <w:jc w:val="center"/>
      </w:pPr>
      <w:r>
        <w:t>ЗАКОНОДАТЕЛЬНЫЕ АКТЫ ЛЕНИНГРАДСКОЙ ОБЛАСТИ"</w:t>
      </w:r>
    </w:p>
    <w:p w:rsidR="004A679B" w:rsidRDefault="004A679B">
      <w:pPr>
        <w:pStyle w:val="ConsPlusNormal"/>
        <w:jc w:val="center"/>
      </w:pPr>
    </w:p>
    <w:p w:rsidR="004A679B" w:rsidRDefault="004A679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4A679B" w:rsidRDefault="004A679B">
      <w:pPr>
        <w:pStyle w:val="ConsPlusNormal"/>
        <w:jc w:val="center"/>
      </w:pPr>
      <w:r>
        <w:t>9 ноября 2022 года</w:t>
      </w:r>
    </w:p>
    <w:p w:rsidR="004A679B" w:rsidRDefault="004A679B">
      <w:pPr>
        <w:pStyle w:val="ConsPlusNormal"/>
        <w:jc w:val="center"/>
      </w:pPr>
    </w:p>
    <w:p w:rsidR="004A679B" w:rsidRDefault="004A679B">
      <w:pPr>
        <w:pStyle w:val="ConsPlusNormal"/>
        <w:ind w:firstLine="540"/>
        <w:jc w:val="both"/>
      </w:pPr>
      <w:r>
        <w:t xml:space="preserve">Настоящий областной закон принят в соответствии с </w:t>
      </w:r>
      <w:hyperlink r:id="rId5">
        <w:r>
          <w:rPr>
            <w:color w:val="0000FF"/>
          </w:rPr>
          <w:t>пунктом 1 статьи 284</w:t>
        </w:r>
      </w:hyperlink>
      <w:r>
        <w:t xml:space="preserve"> части второй Налогового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Федерации".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Title"/>
        <w:ind w:firstLine="540"/>
        <w:jc w:val="both"/>
        <w:outlineLvl w:val="0"/>
      </w:pPr>
      <w:r>
        <w:t>Статья 1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Normal"/>
        <w:ind w:firstLine="540"/>
        <w:jc w:val="both"/>
      </w:pPr>
      <w:proofErr w:type="gramStart"/>
      <w:r>
        <w:t>Установить для организаций, зарегистрированных в соответствии с законодательством Российской Федерации на территории муниципального образования Ленинградской области, в границах которого расположена особая экономическая зона (на территории одного из муниципальных образований Ленинградской области, если особая экономическая зона расположена на территориях нескольких муниципальных образований), и внесенных в соответствующий реестр резидентов особой экономической зоны (далее - организации - резиденты особых экономических зон), налоговые ставки по налогу</w:t>
      </w:r>
      <w:proofErr w:type="gramEnd"/>
      <w:r>
        <w:t xml:space="preserve"> на прибыль организаций, подлежащему зачислению в областной бюджет Ленинградской области, в размерах:</w:t>
      </w:r>
    </w:p>
    <w:p w:rsidR="004A679B" w:rsidRDefault="004A679B">
      <w:pPr>
        <w:pStyle w:val="ConsPlusNormal"/>
        <w:spacing w:before="220"/>
        <w:ind w:firstLine="540"/>
        <w:jc w:val="both"/>
      </w:pPr>
      <w:r>
        <w:t>5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видов деятельности, осуществляемых в соответствии с соглашениями об осуществлении деятельности в особой экономической зоне (далее - соглашения);</w:t>
      </w:r>
    </w:p>
    <w:p w:rsidR="004A679B" w:rsidRDefault="004A679B">
      <w:pPr>
        <w:pStyle w:val="ConsPlusNormal"/>
        <w:spacing w:before="220"/>
        <w:ind w:firstLine="540"/>
        <w:jc w:val="both"/>
      </w:pPr>
      <w:r>
        <w:t xml:space="preserve">11 процентов - с шестого по десятый налоговый </w:t>
      </w:r>
      <w:proofErr w:type="gramStart"/>
      <w:r>
        <w:t>период</w:t>
      </w:r>
      <w:proofErr w:type="gramEnd"/>
      <w:r>
        <w:t xml:space="preserve"> начиная с налогового периода, в котором в соответствии с данными налогового учета была получена первая прибыль от видов деятельности, осуществляемых в соответствии с соглашениями;</w:t>
      </w:r>
    </w:p>
    <w:p w:rsidR="004A679B" w:rsidRDefault="004A679B">
      <w:pPr>
        <w:pStyle w:val="ConsPlusNormal"/>
        <w:spacing w:before="220"/>
        <w:ind w:firstLine="540"/>
        <w:jc w:val="both"/>
      </w:pPr>
      <w:r>
        <w:t>13,5 процента - с одиннадцатого по последний налоговый период срока функционирования особой экономической зоны включительно начиная с налогового периода, в котором в соответствии с данными налогового учета была получена первая прибыль от видов деятельности, осуществляемых в соответствии с соглашениями.</w:t>
      </w:r>
    </w:p>
    <w:p w:rsidR="004A679B" w:rsidRDefault="004A679B">
      <w:pPr>
        <w:pStyle w:val="ConsPlusNormal"/>
        <w:spacing w:before="220"/>
        <w:ind w:firstLine="540"/>
        <w:jc w:val="both"/>
      </w:pPr>
      <w:r>
        <w:t>Право на применение налоговых ставок утрачивается с 1-го числа отчетного (налогового) периода, в котором организации - резиденты особых экономических зон в соответствии с законодательством Российской Федерации утратили статус резидента особой экономической зоны.</w:t>
      </w:r>
    </w:p>
    <w:p w:rsidR="004A679B" w:rsidRDefault="004A679B">
      <w:pPr>
        <w:pStyle w:val="ConsPlusNormal"/>
        <w:spacing w:before="220"/>
        <w:ind w:firstLine="540"/>
        <w:jc w:val="both"/>
      </w:pPr>
      <w:r>
        <w:lastRenderedPageBreak/>
        <w:t xml:space="preserve">Налоговые ставки применяются при соблюдении условий, установленных </w:t>
      </w:r>
      <w:hyperlink r:id="rId7">
        <w:r>
          <w:rPr>
            <w:color w:val="0000FF"/>
          </w:rPr>
          <w:t>абзацем шестым пункта 1 статьи 284</w:t>
        </w:r>
      </w:hyperlink>
      <w:r>
        <w:t xml:space="preserve"> части второй Налогового кодекса Российской Федерации, </w:t>
      </w:r>
      <w:hyperlink r:id="rId8">
        <w:r>
          <w:rPr>
            <w:color w:val="0000FF"/>
          </w:rPr>
          <w:t>частями 5</w:t>
        </w:r>
      </w:hyperlink>
      <w:r>
        <w:t xml:space="preserve"> и </w:t>
      </w:r>
      <w:hyperlink r:id="rId9">
        <w:r>
          <w:rPr>
            <w:color w:val="0000FF"/>
          </w:rPr>
          <w:t>6 статьи 10</w:t>
        </w:r>
      </w:hyperlink>
      <w:r>
        <w:t xml:space="preserve"> Федерального закона от 22 июля 2005 года N 116-ФЗ "Об особых экономических зонах в Российской Федерации".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Title"/>
        <w:ind w:firstLine="540"/>
        <w:jc w:val="both"/>
        <w:outlineLvl w:val="0"/>
      </w:pPr>
      <w:r>
        <w:t>Статья 2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Normal"/>
        <w:ind w:firstLine="540"/>
        <w:jc w:val="both"/>
      </w:pPr>
      <w:r>
        <w:t xml:space="preserve">Внести в </w:t>
      </w:r>
      <w:hyperlink r:id="rId10">
        <w:r>
          <w:rPr>
            <w:color w:val="0000FF"/>
          </w:rPr>
          <w:t>часть 2 статьи 1</w:t>
        </w:r>
      </w:hyperlink>
      <w:r>
        <w:t xml:space="preserve"> областного закона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(с последующими изменениями) изменение, дополнив ее пунктом 12 следующего содержания:</w:t>
      </w:r>
    </w:p>
    <w:p w:rsidR="004A679B" w:rsidRDefault="004A679B">
      <w:pPr>
        <w:pStyle w:val="ConsPlusNormal"/>
        <w:spacing w:before="220"/>
        <w:ind w:firstLine="540"/>
        <w:jc w:val="both"/>
      </w:pPr>
      <w:r>
        <w:t xml:space="preserve">"12) не являются резидентами особой экономической зоны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</w:t>
      </w:r>
      <w:proofErr w:type="gramStart"/>
      <w:r>
        <w:t>."</w:t>
      </w:r>
      <w:proofErr w:type="gramEnd"/>
      <w:r>
        <w:t>.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Title"/>
        <w:ind w:firstLine="540"/>
        <w:jc w:val="both"/>
        <w:outlineLvl w:val="0"/>
      </w:pPr>
      <w:r>
        <w:t>Статья 3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Normal"/>
        <w:ind w:firstLine="540"/>
        <w:jc w:val="both"/>
      </w:pPr>
      <w:r>
        <w:t>Настоящий областной закон вступает в силу по истечении одного месяца со дня его официального опубликования и не ранее 1-го числа очередного налогового периода по налогу на прибыль организаций.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Normal"/>
        <w:jc w:val="right"/>
      </w:pPr>
      <w:r>
        <w:t>Губернатор</w:t>
      </w:r>
    </w:p>
    <w:p w:rsidR="004A679B" w:rsidRDefault="004A679B">
      <w:pPr>
        <w:pStyle w:val="ConsPlusNormal"/>
        <w:jc w:val="right"/>
      </w:pPr>
      <w:r>
        <w:t>Ленинградской области</w:t>
      </w:r>
    </w:p>
    <w:p w:rsidR="004A679B" w:rsidRDefault="004A679B">
      <w:pPr>
        <w:pStyle w:val="ConsPlusNormal"/>
        <w:jc w:val="right"/>
      </w:pPr>
      <w:r>
        <w:t>А.Дрозденко</w:t>
      </w:r>
    </w:p>
    <w:p w:rsidR="004A679B" w:rsidRDefault="004A679B">
      <w:pPr>
        <w:pStyle w:val="ConsPlusNormal"/>
      </w:pPr>
      <w:r>
        <w:t>Санкт-Петербург</w:t>
      </w:r>
    </w:p>
    <w:p w:rsidR="004A679B" w:rsidRDefault="004A679B">
      <w:pPr>
        <w:pStyle w:val="ConsPlusNormal"/>
        <w:spacing w:before="220"/>
      </w:pPr>
      <w:r>
        <w:t>24 ноября 2022 года</w:t>
      </w:r>
    </w:p>
    <w:p w:rsidR="004A679B" w:rsidRDefault="004A679B">
      <w:pPr>
        <w:pStyle w:val="ConsPlusNormal"/>
        <w:spacing w:before="220"/>
      </w:pPr>
      <w:r>
        <w:t>N 149-оз</w:t>
      </w: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Normal"/>
        <w:ind w:firstLine="540"/>
        <w:jc w:val="both"/>
      </w:pPr>
    </w:p>
    <w:p w:rsidR="004A679B" w:rsidRDefault="004A67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202" w:rsidRDefault="00AB5202"/>
    <w:sectPr w:rsidR="00AB5202" w:rsidSect="0070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679B"/>
    <w:rsid w:val="004A679B"/>
    <w:rsid w:val="006C20CB"/>
    <w:rsid w:val="008A0F20"/>
    <w:rsid w:val="00A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0"/>
  </w:style>
  <w:style w:type="paragraph" w:styleId="1">
    <w:name w:val="heading 1"/>
    <w:basedOn w:val="a"/>
    <w:next w:val="a"/>
    <w:link w:val="10"/>
    <w:uiPriority w:val="9"/>
    <w:qFormat/>
    <w:rsid w:val="008A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0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A0F20"/>
    <w:pPr>
      <w:spacing w:after="0" w:line="240" w:lineRule="auto"/>
    </w:pPr>
  </w:style>
  <w:style w:type="paragraph" w:customStyle="1" w:styleId="ConsPlusNormal">
    <w:name w:val="ConsPlusNormal"/>
    <w:rsid w:val="004A67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67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67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66E50D9161D56D4B60C002572F5222D008AE91D5BE7F0D9FB53CCC7BC3F480037F0E3644DFB5680EF1D651E8k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BA577095641DD845366E50D9161D56D4862C404572F5222D008AE91D5BE7F0D9FB53ACF7DCEA9DA137B47624FC0B37710F2C8518A1EE2k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BA577095641DD845366E50D9161D56D4B60C002572F5222D008AE91D5BE7F1F9FED36CC79D6A0D059280335E4k1G" TargetMode="External"/><Relationship Id="rId11" Type="http://schemas.openxmlformats.org/officeDocument/2006/relationships/hyperlink" Target="consultantplus://offline/ref=804BA577095641DD845366E50D9161D56D4B60C002572F5222D008AE91D5BE7F1F9FED36CC79D6A0D059280335E4k1G" TargetMode="External"/><Relationship Id="rId5" Type="http://schemas.openxmlformats.org/officeDocument/2006/relationships/hyperlink" Target="consultantplus://offline/ref=804BA577095641DD845366E50D9161D56D4862C404572F5222D008AE91D5BE7F0D9FB53ACF7DCEA9DA137B47624FC0B37710F2C8518A1EE2k1G" TargetMode="External"/><Relationship Id="rId10" Type="http://schemas.openxmlformats.org/officeDocument/2006/relationships/hyperlink" Target="consultantplus://offline/ref=804BA577095641DD845379F4189161D56B4C69C7005B2F5222D008AE91D5BE7F0D9FB53ACD7FC8A1D24C7E527317CCB46F0EF3D74D881C20E4k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4BA577095641DD845366E50D9161D56D4B60C002572F5222D008AE91D5BE7F0D9FB53CCC78C3F480037F0E3644DFB5680EF1D651E8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4173</Characters>
  <Application>Microsoft Office Word</Application>
  <DocSecurity>0</DocSecurity>
  <Lines>34</Lines>
  <Paragraphs>9</Paragraphs>
  <ScaleCrop>false</ScaleCrop>
  <Company>Администрация Ломоносовский МР ЛО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мазур_кв</dc:creator>
  <cp:lastModifiedBy>мазур_кв</cp:lastModifiedBy>
  <cp:revision>1</cp:revision>
  <dcterms:created xsi:type="dcterms:W3CDTF">2023-01-16T06:36:00Z</dcterms:created>
  <dcterms:modified xsi:type="dcterms:W3CDTF">2023-01-16T06:39:00Z</dcterms:modified>
</cp:coreProperties>
</file>